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02B6E1DF" w:rsidR="00304EFB" w:rsidRPr="001B2BF8" w:rsidRDefault="00304EFB" w:rsidP="00304EFB">
      <w:pPr>
        <w:rPr>
          <w:rFonts w:ascii="Arial" w:hAnsi="Arial" w:cs="Arial"/>
        </w:rPr>
      </w:pPr>
      <w:r>
        <w:rPr>
          <w:rFonts w:ascii="Arial" w:hAnsi="Arial" w:cs="Arial"/>
        </w:rPr>
        <w:t xml:space="preserve">Fairbanks Morse, </w:t>
      </w:r>
      <w:r w:rsidRPr="009F0ADE">
        <w:rPr>
          <w:rFonts w:ascii="Arial" w:hAnsi="Arial" w:cs="Arial"/>
        </w:rPr>
        <w:t>LLC</w:t>
      </w:r>
      <w:r w:rsidR="000D5C14">
        <w:rPr>
          <w:rFonts w:ascii="Arial" w:hAnsi="Arial" w:cs="Arial"/>
        </w:rPr>
        <w:t xml:space="preserve"> d</w:t>
      </w:r>
      <w:r w:rsidR="00BD2FDD">
        <w:rPr>
          <w:rFonts w:ascii="Arial" w:hAnsi="Arial" w:cs="Arial"/>
        </w:rPr>
        <w:t>/</w:t>
      </w:r>
      <w:r w:rsidR="000D5C14">
        <w:rPr>
          <w:rFonts w:ascii="Arial" w:hAnsi="Arial" w:cs="Arial"/>
        </w:rPr>
        <w:t>b</w:t>
      </w:r>
      <w:r w:rsidR="00BD2FDD">
        <w:rPr>
          <w:rFonts w:ascii="Arial" w:hAnsi="Arial" w:cs="Arial"/>
        </w:rPr>
        <w:t>/</w:t>
      </w:r>
      <w:r w:rsidR="000D5C14">
        <w:rPr>
          <w:rFonts w:ascii="Arial" w:hAnsi="Arial" w:cs="Arial"/>
        </w:rPr>
        <w:t>a Fairbanks Morse Defense</w:t>
      </w:r>
      <w:r w:rsidRPr="009F0ADE">
        <w:rPr>
          <w:rFonts w:ascii="Arial" w:hAnsi="Arial" w:cs="Arial"/>
        </w:rPr>
        <w:t>,</w:t>
      </w:r>
      <w:r>
        <w:rPr>
          <w:rFonts w:ascii="Arial" w:hAnsi="Arial" w:cs="Arial"/>
        </w:rPr>
        <w:t xml:space="preserve"> including its divisions</w:t>
      </w:r>
      <w:r w:rsidR="00793B1A">
        <w:rPr>
          <w:rFonts w:ascii="Arial" w:hAnsi="Arial" w:cs="Arial"/>
        </w:rPr>
        <w:t xml:space="preserve">, affiliates and </w:t>
      </w:r>
      <w:r>
        <w:rPr>
          <w:rFonts w:ascii="Arial" w:hAnsi="Arial" w:cs="Arial"/>
        </w:rPr>
        <w:t>subsidiaries,</w:t>
      </w:r>
      <w:r w:rsidRPr="009F0ADE">
        <w:rPr>
          <w:rFonts w:ascii="Arial" w:hAnsi="Arial" w:cs="Arial"/>
        </w:rPr>
        <w:t xml:space="preserve"> with </w:t>
      </w:r>
      <w:r w:rsidR="00793B1A">
        <w:rPr>
          <w:rFonts w:ascii="Arial" w:hAnsi="Arial" w:cs="Arial"/>
        </w:rPr>
        <w:t xml:space="preserve">principle </w:t>
      </w:r>
      <w:r w:rsidRPr="009F0ADE">
        <w:rPr>
          <w:rFonts w:ascii="Arial" w:hAnsi="Arial" w:cs="Arial"/>
        </w:rPr>
        <w:t>off</w:t>
      </w:r>
      <w:r w:rsidR="00BD2FDD">
        <w:rPr>
          <w:rFonts w:ascii="Arial" w:hAnsi="Arial" w:cs="Arial"/>
        </w:rPr>
        <w:t>i</w:t>
      </w:r>
      <w:r w:rsidRPr="009F0ADE">
        <w:rPr>
          <w:rFonts w:ascii="Arial" w:hAnsi="Arial" w:cs="Arial"/>
        </w:rPr>
        <w:t>ces at 701 White Avenue, Beloit, WI 53511</w:t>
      </w:r>
      <w:r w:rsidR="00BD2FDD">
        <w:rPr>
          <w:rFonts w:ascii="Arial" w:hAnsi="Arial" w:cs="Arial"/>
        </w:rPr>
        <w:t xml:space="preserve">,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 xml:space="preserve">  located</w:t>
      </w:r>
      <w:r w:rsidRPr="00D27031">
        <w:rPr>
          <w:rFonts w:ascii="Arial" w:hAnsi="Arial" w:cs="Arial"/>
        </w:rPr>
        <w:t xml:space="preserve"> </w:t>
      </w:r>
      <w:r>
        <w:rPr>
          <w:rFonts w:ascii="Arial" w:hAnsi="Arial" w:cs="Arial"/>
        </w:rPr>
        <w:t xml:space="preserve">at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r w:rsidR="00BD2FDD">
        <w:rPr>
          <w:rFonts w:ascii="Arial" w:hAnsi="Arial" w:cs="Arial"/>
        </w:rPr>
        <w:t xml:space="preserve"> and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sidR="00BD2FDD">
        <w:rPr>
          <w:rFonts w:ascii="Arial" w:hAnsi="Arial" w:cs="Arial"/>
        </w:rPr>
        <w:t xml:space="preserve">  located</w:t>
      </w:r>
      <w:r w:rsidR="00BD2FDD" w:rsidRPr="00D27031">
        <w:rPr>
          <w:rFonts w:ascii="Arial" w:hAnsi="Arial" w:cs="Arial"/>
        </w:rPr>
        <w:t xml:space="preserve"> </w:t>
      </w:r>
      <w:r w:rsidR="00BD2FDD">
        <w:rPr>
          <w:rFonts w:ascii="Arial" w:hAnsi="Arial" w:cs="Arial"/>
        </w:rPr>
        <w:t xml:space="preserve">at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Pr>
          <w:rFonts w:ascii="Arial" w:hAnsi="Arial" w:cs="Arial"/>
        </w:rPr>
        <w:t xml:space="preserve"> </w:t>
      </w:r>
      <w:r w:rsidRPr="00D27031">
        <w:rPr>
          <w:rFonts w:ascii="Arial" w:hAnsi="Arial" w:cs="Arial"/>
        </w:rPr>
        <w:t xml:space="preserve">individually </w:t>
      </w:r>
      <w:r>
        <w:rPr>
          <w:rFonts w:ascii="Arial" w:hAnsi="Arial" w:cs="Arial"/>
        </w:rPr>
        <w:t xml:space="preserve">referred to </w:t>
      </w:r>
      <w:r w:rsidRPr="00D27031">
        <w:rPr>
          <w:rFonts w:ascii="Arial" w:hAnsi="Arial" w:cs="Arial"/>
        </w:rPr>
        <w:t>as a “Party”</w:t>
      </w:r>
      <w:r>
        <w:rPr>
          <w:rFonts w:ascii="Arial" w:hAnsi="Arial" w:cs="Arial"/>
        </w:rPr>
        <w:t xml:space="preserve"> and </w:t>
      </w:r>
      <w:r w:rsidRPr="00D27031">
        <w:rPr>
          <w:rFonts w:ascii="Arial" w:hAnsi="Arial" w:cs="Arial"/>
        </w:rPr>
        <w:t>collectively as the “Parties”</w:t>
      </w:r>
      <w:r w:rsidR="00793B1A">
        <w:rPr>
          <w:rFonts w:ascii="Arial" w:hAnsi="Arial" w:cs="Arial"/>
        </w:rPr>
        <w:t xml:space="preserve">, </w:t>
      </w:r>
      <w:r>
        <w:rPr>
          <w:rFonts w:ascii="Arial" w:hAnsi="Arial" w:cs="Arial"/>
        </w:rPr>
        <w:t xml:space="preserve">enter into this NDA with an Effective Date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 xml:space="preserve">.  </w:t>
      </w:r>
      <w:r w:rsidRPr="001B2BF8">
        <w:rPr>
          <w:rFonts w:ascii="Arial" w:hAnsi="Arial" w:cs="Arial"/>
        </w:rPr>
        <w:t xml:space="preserve">The </w:t>
      </w:r>
      <w:r>
        <w:rPr>
          <w:rFonts w:ascii="Arial" w:hAnsi="Arial" w:cs="Arial"/>
        </w:rPr>
        <w:t>P</w:t>
      </w:r>
      <w:r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5319A302" w:rsidR="00304EFB" w:rsidRPr="001B2BF8" w:rsidRDefault="00304EFB" w:rsidP="00304EFB">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00BD2FDD">
        <w:rPr>
          <w:rFonts w:ascii="Arial" w:hAnsi="Arial" w:cs="Arial"/>
          <w:spacing w:val="-3"/>
        </w:rPr>
        <w:t>A</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w:t>
      </w:r>
      <w:r w:rsidR="00BD2FDD">
        <w:rPr>
          <w:rFonts w:ascii="Arial" w:hAnsi="Arial" w:cs="Arial"/>
          <w:spacing w:val="-3"/>
        </w:rPr>
        <w:t>ies</w:t>
      </w:r>
      <w:r w:rsidRPr="001B2BF8">
        <w:rPr>
          <w:rFonts w:ascii="Arial" w:hAnsi="Arial" w:cs="Arial"/>
          <w:spacing w:val="-3"/>
        </w:rPr>
        <w:t xml:space="preserve"> for</w:t>
      </w:r>
      <w:r>
        <w:rPr>
          <w:rFonts w:ascii="Arial" w:hAnsi="Arial" w:cs="Arial"/>
          <w:spacing w:val="-3"/>
        </w:rPr>
        <w:t xml:space="preserve"> the other Part</w:t>
      </w:r>
      <w:r w:rsidR="00BD2FDD">
        <w:rPr>
          <w:rFonts w:ascii="Arial" w:hAnsi="Arial" w:cs="Arial"/>
          <w:spacing w:val="-3"/>
        </w:rPr>
        <w:t>ies’</w:t>
      </w:r>
      <w:r>
        <w:rPr>
          <w:rFonts w:ascii="Arial" w:hAnsi="Arial" w:cs="Arial"/>
          <w:spacing w:val="-3"/>
        </w:rPr>
        <w:t xml:space="preserve">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w:t>
      </w:r>
      <w:proofErr w:type="gramStart"/>
      <w:r w:rsidRPr="001B2BF8">
        <w:rPr>
          <w:rFonts w:ascii="Arial" w:hAnsi="Arial" w:cs="Arial"/>
          <w:spacing w:val="-3"/>
        </w:rPr>
        <w:t>be considered to be</w:t>
      </w:r>
      <w:proofErr w:type="gramEnd"/>
      <w:r w:rsidRPr="001B2BF8">
        <w:rPr>
          <w:rFonts w:ascii="Arial" w:hAnsi="Arial" w:cs="Arial"/>
          <w:spacing w:val="-3"/>
        </w:rPr>
        <w:t xml:space="preserv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77777777" w:rsidR="00304EFB" w:rsidRDefault="00304EFB" w:rsidP="00304EFB">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22A44783" w14:textId="77777777" w:rsidR="00606AB6" w:rsidRPr="00606AB6" w:rsidRDefault="00304EFB" w:rsidP="00304EFB">
      <w:pPr>
        <w:pStyle w:val="ListParagraph"/>
        <w:numPr>
          <w:ilvl w:val="0"/>
          <w:numId w:val="20"/>
        </w:numPr>
        <w:ind w:left="0" w:firstLine="720"/>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p>
    <w:p w14:paraId="13DDF3D8" w14:textId="523BCF81" w:rsidR="00304EFB" w:rsidRPr="00606AB6" w:rsidRDefault="00304EFB" w:rsidP="00606AB6">
      <w:pPr>
        <w:rPr>
          <w:rFonts w:ascii="Arial" w:hAnsi="Arial" w:cs="Arial"/>
          <w:kern w:val="2"/>
        </w:rPr>
      </w:pPr>
      <w:r w:rsidRPr="00606AB6">
        <w:rPr>
          <w:rFonts w:ascii="Arial" w:hAnsi="Arial" w:cs="Arial"/>
        </w:rPr>
        <w:t xml:space="preserve">Recipient agrees that it will use at least the same degree of care in protecting the confidentiality of Discloser's Confidential Information that it uses to protect its own </w:t>
      </w:r>
      <w:r w:rsidRPr="00606AB6">
        <w:rPr>
          <w:rFonts w:ascii="Arial" w:hAnsi="Arial" w:cs="Arial"/>
        </w:rPr>
        <w:lastRenderedPageBreak/>
        <w:t>confidential information of like importance but in no event less than a commercially reasonable degree of care.  In addition,</w:t>
      </w:r>
      <w:r w:rsidR="00B63A11">
        <w:rPr>
          <w:rFonts w:ascii="Arial" w:hAnsi="Arial" w:cs="Arial"/>
        </w:rPr>
        <w:t xml:space="preserve"> </w:t>
      </w:r>
      <w:r w:rsidRPr="00606AB6">
        <w:rPr>
          <w:rFonts w:ascii="Arial" w:hAnsi="Arial" w:cs="Arial"/>
        </w:rPr>
        <w:t>Recipient agrees that it shall not use the Confidential Information for any reason except with respect to the Purpose and shall disclose Confidential Information only to its employees, agents, and representatives who need to know the Confidential Information to further the Purpose.</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304EFB">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304EFB">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304EFB">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w:t>
      </w:r>
      <w:proofErr w:type="gramStart"/>
      <w:r w:rsidRPr="00D7460C">
        <w:rPr>
          <w:rFonts w:ascii="Arial" w:hAnsi="Arial" w:cs="Arial"/>
        </w:rPr>
        <w:t>furnish</w:t>
      </w:r>
      <w:proofErr w:type="gramEnd"/>
      <w:r w:rsidRPr="00D7460C">
        <w:rPr>
          <w:rFonts w:ascii="Arial" w:hAnsi="Arial" w:cs="Arial"/>
        </w:rPr>
        <w:t xml:space="preserve">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304EFB">
      <w:pPr>
        <w:pStyle w:val="ListParagraph"/>
        <w:spacing w:before="120"/>
        <w:ind w:firstLine="720"/>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304EFB">
      <w:pPr>
        <w:pStyle w:val="ListParagraph"/>
        <w:spacing w:before="120"/>
        <w:ind w:firstLine="720"/>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304EFB">
      <w:pPr>
        <w:pStyle w:val="ListParagraph"/>
        <w:spacing w:before="120"/>
        <w:ind w:firstLine="720"/>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304EFB">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304EFB">
      <w:pPr>
        <w:keepNext/>
        <w:rPr>
          <w:rFonts w:ascii="Arial" w:hAnsi="Arial" w:cs="Arial"/>
        </w:rPr>
      </w:pPr>
      <w:r w:rsidRPr="00283AF3">
        <w:rPr>
          <w:rFonts w:ascii="Arial" w:hAnsi="Arial" w:cs="Arial"/>
        </w:rPr>
        <w:lastRenderedPageBreak/>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221209AE" w:rsidR="00304EFB" w:rsidRPr="00C54B98" w:rsidRDefault="00304EFB" w:rsidP="00304EFB">
      <w:pPr>
        <w:keepNext/>
        <w:rPr>
          <w:rFonts w:ascii="Arial" w:hAnsi="Arial" w:cs="Arial"/>
        </w:rPr>
      </w:pPr>
      <w:r>
        <w:rPr>
          <w:rFonts w:ascii="Arial" w:hAnsi="Arial" w:cs="Arial"/>
        </w:rPr>
        <w:t xml:space="preserve">On behalf of </w:t>
      </w:r>
      <w:r w:rsidRPr="004C4EA5">
        <w:rPr>
          <w:rFonts w:ascii="Arial" w:hAnsi="Arial" w:cs="Arial"/>
        </w:rPr>
        <w:t>Fairbanks Morse LLC</w:t>
      </w:r>
      <w:r w:rsidR="00BD2FDD">
        <w:rPr>
          <w:rFonts w:ascii="Arial" w:hAnsi="Arial" w:cs="Arial"/>
        </w:rPr>
        <w:t xml:space="preserve"> d/b/a Fairbanks Morse Defense</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667B49C" w14:textId="77777777" w:rsidR="00BD2FDD" w:rsidRPr="00C54B98" w:rsidRDefault="00BD2FDD" w:rsidP="00BD2FDD">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23889047" w14:textId="77777777" w:rsidR="00BD2FDD" w:rsidRPr="00C54B98" w:rsidRDefault="00BD2FDD" w:rsidP="00BD2FDD">
      <w:pPr>
        <w:keepNext/>
        <w:tabs>
          <w:tab w:val="left" w:pos="204"/>
        </w:tabs>
        <w:rPr>
          <w:rFonts w:ascii="Arial" w:hAnsi="Arial" w:cs="Arial"/>
        </w:rPr>
      </w:pPr>
    </w:p>
    <w:p w14:paraId="4913C8D6" w14:textId="77777777" w:rsidR="00BD2FDD" w:rsidRPr="00C54B98" w:rsidRDefault="00BD2FDD" w:rsidP="00BD2FDD">
      <w:pPr>
        <w:keepNext/>
        <w:tabs>
          <w:tab w:val="left" w:pos="204"/>
        </w:tabs>
        <w:jc w:val="both"/>
        <w:rPr>
          <w:rFonts w:ascii="Arial" w:hAnsi="Arial" w:cs="Arial"/>
        </w:rPr>
      </w:pPr>
    </w:p>
    <w:p w14:paraId="170C99CE" w14:textId="77777777" w:rsidR="00BD2FDD" w:rsidRPr="00C54B98" w:rsidRDefault="00BD2FDD" w:rsidP="00BD2FDD">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59752211" w14:textId="77777777" w:rsidR="00BD2FDD" w:rsidRPr="00C54B98" w:rsidRDefault="00BD2FDD" w:rsidP="00BD2FDD">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7DA8C2C9" w14:textId="77777777" w:rsidR="00BD2FDD" w:rsidRDefault="00BD2FDD" w:rsidP="00BD2FDD">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4E458657" w14:textId="77777777" w:rsidR="00BD2FDD" w:rsidRPr="00C54B98" w:rsidRDefault="00BD2FDD" w:rsidP="00BD2FDD">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5C3F920B" w14:textId="77777777" w:rsidR="00BD2FDD" w:rsidRPr="00C54B98" w:rsidRDefault="00BD2FDD" w:rsidP="00BD2FDD">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1C3E7D95" w14:textId="77777777" w:rsidR="000E73B2" w:rsidRPr="000E73B2" w:rsidRDefault="000E73B2" w:rsidP="000E73B2">
      <w:pPr>
        <w:rPr>
          <w:rFonts w:ascii="Arial" w:hAnsi="Arial" w:cs="Arial"/>
          <w:sz w:val="22"/>
        </w:rPr>
      </w:pPr>
    </w:p>
    <w:sectPr w:rsidR="000E73B2" w:rsidRPr="000E73B2" w:rsidSect="00267571">
      <w:headerReference w:type="default" r:id="rId10"/>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DF83" w14:textId="77777777" w:rsidR="004F26BA" w:rsidRDefault="004F26BA" w:rsidP="00267571">
      <w:r>
        <w:separator/>
      </w:r>
    </w:p>
  </w:endnote>
  <w:endnote w:type="continuationSeparator" w:id="0">
    <w:p w14:paraId="58BBE5E2" w14:textId="77777777" w:rsidR="004F26BA" w:rsidRDefault="004F26BA"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9D65" w14:textId="77777777" w:rsidR="004F26BA" w:rsidRDefault="004F26BA" w:rsidP="00267571">
      <w:r>
        <w:separator/>
      </w:r>
    </w:p>
  </w:footnote>
  <w:footnote w:type="continuationSeparator" w:id="0">
    <w:p w14:paraId="676487E3" w14:textId="77777777" w:rsidR="004F26BA" w:rsidRDefault="004F26BA"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32C4" w14:textId="77777777" w:rsidR="00DD4B0E" w:rsidRDefault="00DD4B0E">
    <w:pPr>
      <w:pStyle w:val="Header"/>
    </w:pPr>
    <w:r>
      <w:rPr>
        <w:noProof/>
      </w:rPr>
      <mc:AlternateContent>
        <mc:Choice Requires="wps">
          <w:drawing>
            <wp:anchor distT="0" distB="0" distL="114300" distR="114300" simplePos="0" relativeHeight="251659264" behindDoc="0" locked="0" layoutInCell="1" allowOverlap="1" wp14:anchorId="2C4E1A13" wp14:editId="4B4B12D5">
              <wp:simplePos x="0" y="0"/>
              <wp:positionH relativeFrom="column">
                <wp:posOffset>4380614</wp:posOffset>
              </wp:positionH>
              <wp:positionV relativeFrom="paragraph">
                <wp:posOffset>-363633</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40A43" w14:textId="760E03D3" w:rsidR="00DD4B0E" w:rsidRPr="0082177B" w:rsidRDefault="00DD4B0E" w:rsidP="006F2B0A">
                          <w:pPr>
                            <w:jc w:val="right"/>
                            <w:rPr>
                              <w:rFonts w:ascii="Arial" w:eastAsia="Calibri" w:hAnsi="Arial" w:cs="Arial"/>
                              <w:sz w:val="18"/>
                              <w:szCs w:val="18"/>
                            </w:rPr>
                          </w:pPr>
                        </w:p>
                        <w:p w14:paraId="2A5A99F6" w14:textId="09BA106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D7B70">
                            <w:rPr>
                              <w:rFonts w:ascii="Arial" w:eastAsia="Calibri" w:hAnsi="Arial" w:cs="Arial"/>
                              <w:sz w:val="18"/>
                              <w:szCs w:val="18"/>
                            </w:rPr>
                            <w:t>5</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1A13" id="_x0000_t202" coordsize="21600,21600" o:spt="202" path="m,l,21600r21600,l21600,xe">
              <v:stroke joinstyle="miter"/>
              <v:path gradientshapeok="t" o:connecttype="rect"/>
            </v:shapetype>
            <v:shape id="Text Box 4" o:spid="_x0000_s1026" type="#_x0000_t202" style="position:absolute;margin-left:344.95pt;margin-top:-28.6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ZP9gEAANgDAAAOAAAAZHJzL2Uyb0RvYy54bWysU8tu2zAQvBfoPxC815JtJXUEy0GbwEWB&#10;9AEk/QCKoiyiFJdd0pbcr++Schy3vRXVgeByh8Od3dH6duwNOyj0GmzF57OcM2UlNNruKv7taftm&#10;xZkPwjbCgFUVPyrPbzevX60HV6oFdGAahYxIrC8HV/EuBFdmmZed6oWfgVOWki1gLwKFuMsaFAOx&#10;9yZb5Pl1NgA2DkEq7+n0fkryTeJvWyXDl7b1KjBTcaotpBXTWsc126xFuUPhOi1PZYh/qKIX2tKj&#10;Z6p7EQTbo/6LqtcSwUMbZhL6DNpWS5U0kJp5/oeax044lbRQc7w7t8n/P1r5+fAVmW4qvuTMip5G&#10;9KTGwN7DyIrYncH5kkCPjmBhpGOaclLq3QPI754g2QVmuuAjuh4+QUN8Yh8g3Rhb7GOPSDUjGhrH&#10;8TyC+KaM3KtVUVyRaSTlrvPiZrmMVWSifL7t0IcPCnoWNxVHGnFiF4cHHyboMyQ+5sHoZquNSQHu&#10;6juD7CDIDtv0ndh/gxkbwRbitYkxniSZUdmkMYz1SMmovYbmSIIRJnvR70CbDvAnZwNZq+L+x16g&#10;4sx8tDS7m3lRRC+moLh6u6AALzP1ZUZYSVQVD5xN27sw+XfvUO86emmah4V31OhWpx68VHWqm+yT&#10;uniyevTnZZxQLz/k5hcAAAD//wMAUEsDBBQABgAIAAAAIQC45Wwu4AAAAAoBAAAPAAAAZHJzL2Rv&#10;d25yZXYueG1sTI/BTsMwEETvSPyDtUjcWhsqEifEqRASlx6QaCnl6MZLHDVeR7HThr/HnOC4mqeZ&#10;t9V6dj074xg6TwrulgIYUuNNR62C993LQgILUZPRvSdU8I0B1vX1VaVL4y/0hudtbFkqoVBqBTbG&#10;oeQ8NBadDks/IKXsy49Ox3SOLTejvqRy1/N7ITLudEdpweoBny02p+3kFKDcT5+vcerokFl7+sg3&#10;B7HfKHV7Mz89Aos4xz8YfvWTOtTJ6egnMoH1CjJZFAlVsHjIV8ASUcgsB3ZUsJICeF3x/y/UPwAA&#10;AP//AwBQSwECLQAUAAYACAAAACEAtoM4kv4AAADhAQAAEwAAAAAAAAAAAAAAAAAAAAAAW0NvbnRl&#10;bnRfVHlwZXNdLnhtbFBLAQItABQABgAIAAAAIQA4/SH/1gAAAJQBAAALAAAAAAAAAAAAAAAAAC8B&#10;AABfcmVscy8ucmVsc1BLAQItABQABgAIAAAAIQCBLEZP9gEAANgDAAAOAAAAAAAAAAAAAAAAAC4C&#10;AABkcnMvZTJvRG9jLnhtbFBLAQItABQABgAIAAAAIQC45Wwu4AAAAAoBAAAPAAAAAAAAAAAAAAAA&#10;AFAEAABkcnMvZG93bnJldi54bWxQSwUGAAAAAAQABADzAAAAXQUAAAAA&#10;" stroked="f">
              <v:path arrowok="t"/>
              <v:textbox>
                <w:txbxContent>
                  <w:p w14:paraId="60940A43" w14:textId="760E03D3" w:rsidR="00DD4B0E" w:rsidRPr="0082177B" w:rsidRDefault="00DD4B0E" w:rsidP="006F2B0A">
                    <w:pPr>
                      <w:jc w:val="right"/>
                      <w:rPr>
                        <w:rFonts w:ascii="Arial" w:eastAsia="Calibri" w:hAnsi="Arial" w:cs="Arial"/>
                        <w:sz w:val="18"/>
                        <w:szCs w:val="18"/>
                      </w:rPr>
                    </w:pPr>
                  </w:p>
                  <w:p w14:paraId="2A5A99F6" w14:textId="09BA106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D7B70">
                      <w:rPr>
                        <w:rFonts w:ascii="Arial" w:eastAsia="Calibri" w:hAnsi="Arial" w:cs="Arial"/>
                        <w:sz w:val="18"/>
                        <w:szCs w:val="18"/>
                      </w:rPr>
                      <w:t>5</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A1E5D9B" wp14:editId="19F9D030">
              <wp:simplePos x="0" y="0"/>
              <wp:positionH relativeFrom="column">
                <wp:posOffset>-213131</wp:posOffset>
              </wp:positionH>
              <wp:positionV relativeFrom="paragraph">
                <wp:posOffset>-416637</wp:posOffset>
              </wp:positionV>
              <wp:extent cx="1887239" cy="64762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87239" cy="647623"/>
                      </a:xfrm>
                      <a:prstGeom prst="rect">
                        <a:avLst/>
                      </a:prstGeom>
                      <a:noFill/>
                      <a:ln w="6350">
                        <a:noFill/>
                      </a:ln>
                    </wps:spPr>
                    <wps:txbx>
                      <w:txbxContent>
                        <w:p w14:paraId="22D9558A" w14:textId="414EE756" w:rsidR="00DD4B0E" w:rsidRDefault="000D5C14" w:rsidP="006F2B0A">
                          <w:r>
                            <w:rPr>
                              <w:noProof/>
                            </w:rPr>
                            <w:drawing>
                              <wp:inline distT="0" distB="0" distL="0" distR="0" wp14:anchorId="0B0DA6F6" wp14:editId="25CAE13E">
                                <wp:extent cx="1505585" cy="549275"/>
                                <wp:effectExtent l="0" t="0" r="0" b="3175"/>
                                <wp:docPr id="2" name="Picture 2">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2">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6F2696D4">
            <v:shape id="Text Box 5" style="position:absolute;margin-left:-16.8pt;margin-top:-32.8pt;width:148.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0ALgIAAFgEAAAOAAAAZHJzL2Uyb0RvYy54bWysVE1vGjEQvVfqf7B8L8t3yIoloomoKqEk&#10;ElQ5G6/NrmR7XNuwS399x14gKO2p6sWMPbNv/N4bM39otSJH4XwNpqCDXp8SYTiUtdkX9Md29WVG&#10;iQ/MlEyBEQU9CU8fFp8/zRubiyFUoErhCIIYnze2oFUINs8yzyuhme+BFQaTEpxmAbdun5WONYiu&#10;VTbs96dZA660DrjwHk+fuiRdJHwpBQ8vUnoRiCoo3i2k1aV1F9dsMWf53jFb1fx8DfYPt9CsNtj0&#10;CvXEAiMHV/8BpWvuwIMMPQ46AylrLhIHZDPof2CzqZgViQuK4+1VJv//YPnz8dWRuizohBLDNFq0&#10;FW0gX6Elk6hOY32ORRuLZaHFY3T5cu7xMJJupdPxF+kQzKPOp6u2EYzHj2azu+HonhKOuen4bjoc&#10;RZjs/WvrfPgmQJMYFNShd0lSdlz70JVeSmIzA6taqeSfMqRB0NGknz64ZhBcGewROXR3jVFod21i&#10;fOWxg/KE9Bx04+EtX9V4hzXz4ZU5nAdkhDMeXnCRCrAXnCNKKnC//nYe69EmzFLS4HwV1P88MCco&#10;Ud8NGng/GI/jQKbNeHI3xI27zexuM+agHwFHeICvyfIUxvqgLqF0oN/wKSxjV0wxw7F3QcMlfAzd&#10;1ONT4mK5TEU4gpaFtdlYHqGjqlHhbfvGnD3bENDAZ7hMIss/uNHVdn4sDwFknayKOneqnuXH8U1m&#10;n59afB+3+1T1/oew+A0AAP//AwBQSwMEFAAGAAgAAAAhAEsNLfLhAAAACgEAAA8AAABkcnMvZG93&#10;bnJldi54bWxMj8FOwzAQRO9I/IO1SNxapwm1qhCnqiJVSAgOLb1wc2I3iWqvQ+y2ga9ne4Lb7M5o&#10;9m2xnpxlFzOG3qOExTwBZrDxusdWwuFjO1sBC1GhVtajkfBtAqzL+7tC5dpfcWcu+9gyKsGQKwld&#10;jEPOeWg641SY+8EgeUc/OhVpHFuuR3Wlcmd5miSCO9UjXejUYKrONKf92Ul4rbbvalenbvVjq5e3&#10;42b4OnwupXx8mDbPwKKZ4l8YbviEDiUx1f6MOjArYZZlgqIkxJIEJVJx29QSMvEEvCz4/xfKXwAA&#10;AP//AwBQSwECLQAUAAYACAAAACEAtoM4kv4AAADhAQAAEwAAAAAAAAAAAAAAAAAAAAAAW0NvbnRl&#10;bnRfVHlwZXNdLnhtbFBLAQItABQABgAIAAAAIQA4/SH/1gAAAJQBAAALAAAAAAAAAAAAAAAAAC8B&#10;AABfcmVscy8ucmVsc1BLAQItABQABgAIAAAAIQCo2y0ALgIAAFgEAAAOAAAAAAAAAAAAAAAAAC4C&#10;AABkcnMvZTJvRG9jLnhtbFBLAQItABQABgAIAAAAIQBLDS3y4QAAAAoBAAAPAAAAAAAAAAAAAAAA&#10;AIgEAABkcnMvZG93bnJldi54bWxQSwUGAAAAAAQABADzAAAAlgUAAAAA&#10;" w14:anchorId="1A1E5D9B">
              <v:textbox>
                <w:txbxContent>
                  <w:p w:rsidR="00DD4B0E" w:rsidP="006F2B0A" w:rsidRDefault="000D5C14" w14:paraId="0A37501D" w14:textId="414EE756">
                    <w:r>
                      <w:rPr>
                        <w:noProof/>
                      </w:rPr>
                      <w:drawing>
                        <wp:inline distT="0" distB="0" distL="0" distR="0" wp14:anchorId="51C42EE4" wp14:editId="25CAE13E">
                          <wp:extent cx="1505585" cy="549275"/>
                          <wp:effectExtent l="0" t="0" r="0" b="3175"/>
                          <wp:docPr id="1220834618" name="Picture 2">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 name="Picture 2">
                                    <a:hlinkClick r:id="rId3"/>
                                  </pic:cNvP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v:textbox>
            </v:shape>
          </w:pict>
        </mc:Fallback>
      </mc:AlternateContent>
    </w:r>
  </w:p>
  <w:p w14:paraId="61636E34" w14:textId="77777777" w:rsidR="00DD4B0E" w:rsidRDefault="00DD4B0E">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2C5D982">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093E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D5C14"/>
    <w:rsid w:val="000E6699"/>
    <w:rsid w:val="000E73B2"/>
    <w:rsid w:val="00106451"/>
    <w:rsid w:val="00167985"/>
    <w:rsid w:val="001A7378"/>
    <w:rsid w:val="001D6A8A"/>
    <w:rsid w:val="00222261"/>
    <w:rsid w:val="002232DA"/>
    <w:rsid w:val="0023184C"/>
    <w:rsid w:val="00240FFB"/>
    <w:rsid w:val="00267571"/>
    <w:rsid w:val="00304EFB"/>
    <w:rsid w:val="00316079"/>
    <w:rsid w:val="00317AFC"/>
    <w:rsid w:val="00320142"/>
    <w:rsid w:val="003A2BF9"/>
    <w:rsid w:val="003C24C9"/>
    <w:rsid w:val="003F544D"/>
    <w:rsid w:val="00430B4A"/>
    <w:rsid w:val="00451646"/>
    <w:rsid w:val="004E5D43"/>
    <w:rsid w:val="004F26BA"/>
    <w:rsid w:val="00500C68"/>
    <w:rsid w:val="00504330"/>
    <w:rsid w:val="00512432"/>
    <w:rsid w:val="00525330"/>
    <w:rsid w:val="005263F7"/>
    <w:rsid w:val="005A66A0"/>
    <w:rsid w:val="005D08D1"/>
    <w:rsid w:val="005D5699"/>
    <w:rsid w:val="00606AB6"/>
    <w:rsid w:val="00612368"/>
    <w:rsid w:val="006235E6"/>
    <w:rsid w:val="006320C8"/>
    <w:rsid w:val="00635359"/>
    <w:rsid w:val="0064470A"/>
    <w:rsid w:val="00651745"/>
    <w:rsid w:val="00685D15"/>
    <w:rsid w:val="006B121E"/>
    <w:rsid w:val="006D5885"/>
    <w:rsid w:val="006F2B0A"/>
    <w:rsid w:val="00723F40"/>
    <w:rsid w:val="00752DC6"/>
    <w:rsid w:val="00756939"/>
    <w:rsid w:val="0076205D"/>
    <w:rsid w:val="007647D6"/>
    <w:rsid w:val="00770901"/>
    <w:rsid w:val="00786729"/>
    <w:rsid w:val="00793B1A"/>
    <w:rsid w:val="007C4DC4"/>
    <w:rsid w:val="007F6261"/>
    <w:rsid w:val="0082177B"/>
    <w:rsid w:val="00825121"/>
    <w:rsid w:val="008640A3"/>
    <w:rsid w:val="008946FA"/>
    <w:rsid w:val="008D1D76"/>
    <w:rsid w:val="00957FD8"/>
    <w:rsid w:val="00983D48"/>
    <w:rsid w:val="009A2A89"/>
    <w:rsid w:val="009E4C05"/>
    <w:rsid w:val="00A020CA"/>
    <w:rsid w:val="00A7579D"/>
    <w:rsid w:val="00B1742D"/>
    <w:rsid w:val="00B37644"/>
    <w:rsid w:val="00B63A11"/>
    <w:rsid w:val="00B659E2"/>
    <w:rsid w:val="00B71CCE"/>
    <w:rsid w:val="00B876DF"/>
    <w:rsid w:val="00BB771E"/>
    <w:rsid w:val="00BD2FDD"/>
    <w:rsid w:val="00C44244"/>
    <w:rsid w:val="00C443C9"/>
    <w:rsid w:val="00CB04D7"/>
    <w:rsid w:val="00CB7F75"/>
    <w:rsid w:val="00D01B0D"/>
    <w:rsid w:val="00D31AB3"/>
    <w:rsid w:val="00D73A6B"/>
    <w:rsid w:val="00D92F9F"/>
    <w:rsid w:val="00DA12B7"/>
    <w:rsid w:val="00DB1012"/>
    <w:rsid w:val="00DD4B0E"/>
    <w:rsid w:val="00DE68F8"/>
    <w:rsid w:val="00DF6BD3"/>
    <w:rsid w:val="00DF7194"/>
    <w:rsid w:val="00E3257E"/>
    <w:rsid w:val="00E440DC"/>
    <w:rsid w:val="00E5560A"/>
    <w:rsid w:val="00EA637E"/>
    <w:rsid w:val="00EB6DF3"/>
    <w:rsid w:val="00EC6F2D"/>
    <w:rsid w:val="00EC7825"/>
    <w:rsid w:val="00F11E43"/>
    <w:rsid w:val="00F46E30"/>
    <w:rsid w:val="00F9219F"/>
    <w:rsid w:val="00FD7B70"/>
    <w:rsid w:val="43731BAF"/>
    <w:rsid w:val="5B33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s://www.fairbanksmorsedefense.com/" TargetMode="External"/><Relationship Id="rId2" Type="http://schemas.openxmlformats.org/officeDocument/2006/relationships/image" Target="media/image1.png"/><Relationship Id="rId1" Type="http://schemas.openxmlformats.org/officeDocument/2006/relationships/hyperlink" Target="https://www.fairbanksmorsedefense.com/" TargetMode="External"/><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2.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 ds:uri="22ce54a8-7e14-42cb-a8d4-c71d66b713e2"/>
    <ds:schemaRef ds:uri="3bc98b2e-105e-4161-af3d-72edeb7bbc4f"/>
  </ds:schemaRefs>
</ds:datastoreItem>
</file>

<file path=customXml/itemProps3.xml><?xml version="1.0" encoding="utf-8"?>
<ds:datastoreItem xmlns:ds="http://schemas.openxmlformats.org/officeDocument/2006/customXml" ds:itemID="{A64BAB4D-7399-41FB-98B1-2538009A693D}"/>
</file>

<file path=docProps/app.xml><?xml version="1.0" encoding="utf-8"?>
<Properties xmlns="http://schemas.openxmlformats.org/officeDocument/2006/extended-properties" xmlns:vt="http://schemas.openxmlformats.org/officeDocument/2006/docPropsVTypes">
  <Template>Normal</Template>
  <TotalTime>4513</TotalTime>
  <Pages>4</Pages>
  <Words>1342</Words>
  <Characters>8765</Characters>
  <Application>Microsoft Office Word</Application>
  <DocSecurity>0</DocSecurity>
  <Lines>730</Lines>
  <Paragraphs>594</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Madzarac, Luka</cp:lastModifiedBy>
  <cp:revision>4</cp:revision>
  <cp:lastPrinted>2019-03-06T19:48:00Z</cp:lastPrinted>
  <dcterms:created xsi:type="dcterms:W3CDTF">2022-05-27T16:21:00Z</dcterms:created>
  <dcterms:modified xsi:type="dcterms:W3CDTF">2022-12-05T19:12:00Z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